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D51FE" w:rsidRDefault="001D51FE" w:rsidP="001D51FE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D51FE" w:rsidRDefault="001D51FE" w:rsidP="001D51FE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1D51FE" w:rsidRDefault="001D51FE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125 </w:t>
      </w:r>
      <w:r w:rsidR="005D77FC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F535ED">
        <w:rPr>
          <w:sz w:val="20"/>
          <w:lang w:val="de-AT"/>
        </w:rPr>
        <w:t>1,</w:t>
      </w:r>
      <w:r w:rsidR="005D77FC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Anlagenleistung: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 m³/h</w:t>
      </w:r>
      <w:r w:rsidR="00175A64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Anlagengewicht: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112 kg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SAMMELBEHÄLTER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Abmessungen:</w:t>
      </w:r>
      <w:r w:rsidRPr="00F535ED">
        <w:rPr>
          <w:rFonts w:cstheme="minorHAnsi"/>
          <w:color w:val="000000"/>
          <w:sz w:val="20"/>
          <w:szCs w:val="20"/>
        </w:rPr>
        <w:tab/>
      </w:r>
      <w:r w:rsidRPr="00F535ED">
        <w:rPr>
          <w:rFonts w:cstheme="minorHAnsi"/>
          <w:color w:val="000000"/>
          <w:sz w:val="20"/>
          <w:szCs w:val="20"/>
        </w:rPr>
        <w:tab/>
        <w:t>800x500x380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Behältervolumen:</w:t>
      </w:r>
      <w:r w:rsidRPr="00F535ED">
        <w:rPr>
          <w:rFonts w:cstheme="minorHAnsi"/>
          <w:color w:val="000000"/>
          <w:sz w:val="20"/>
          <w:szCs w:val="20"/>
        </w:rPr>
        <w:tab/>
        <w:t>80 l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Behälter mit Flanschen für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Einlaufleitung:</w:t>
      </w:r>
      <w:r w:rsidRPr="00F535ED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die Druckrohrleitung:</w:t>
      </w:r>
      <w:r w:rsidRPr="00F535ED">
        <w:rPr>
          <w:rFonts w:cstheme="minorHAnsi"/>
          <w:color w:val="000000"/>
          <w:sz w:val="20"/>
          <w:szCs w:val="20"/>
        </w:rPr>
        <w:tab/>
        <w:t>DN 100 K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OBERFLÄCHENSCHUTZ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078E3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535ED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KREISELPUMPE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230/400 V - 50 Hz - 3000 1/min - 1,5 kW - IP 67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 3oKR, d = 125 mm, h = 16 mm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Pumpenleistung: 20 m³/h - 11,80 mWS</w:t>
      </w: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C078E3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F535ED" w:rsidRPr="00F53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535E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Niveaumessung für AWALIFT 74/1U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Typ: AS (Analogsensor)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Messbereich:   0 - 50mbar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integriertem Wandler und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mit Überspannungsfeinschutz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Polyamid - Flansch IP 67 mit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vertikalem Schutz- und Trägerrohr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für Drucksensor und Kabel.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aus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Pumpe ein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535ED">
        <w:rPr>
          <w:rFonts w:cstheme="minorHAnsi"/>
          <w:color w:val="000000"/>
          <w:sz w:val="20"/>
          <w:szCs w:val="20"/>
        </w:rPr>
        <w:t>- Hochwasser Alarm im AWALIFT</w:t>
      </w:r>
    </w:p>
    <w:p w:rsidR="00F535ED" w:rsidRPr="00F535ED" w:rsidRDefault="00F535ED" w:rsidP="00F535E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06043" w:rsidRDefault="00306043" w:rsidP="0030604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306043" w:rsidRDefault="00306043" w:rsidP="0030604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306043" w:rsidRDefault="00306043" w:rsidP="0030604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306043" w:rsidRDefault="00306043" w:rsidP="008C3C6B">
      <w:pPr>
        <w:rPr>
          <w:rFonts w:cstheme="minorHAnsi"/>
          <w:sz w:val="20"/>
        </w:rPr>
      </w:pPr>
    </w:p>
    <w:p w:rsidR="00306043" w:rsidRDefault="00306043" w:rsidP="008C3C6B">
      <w:pPr>
        <w:rPr>
          <w:rFonts w:cstheme="minorHAnsi"/>
          <w:sz w:val="20"/>
        </w:rPr>
      </w:pPr>
    </w:p>
    <w:p w:rsidR="00306043" w:rsidRDefault="00306043" w:rsidP="008C3C6B">
      <w:pPr>
        <w:rPr>
          <w:rFonts w:cstheme="minorHAnsi"/>
          <w:sz w:val="20"/>
        </w:rPr>
      </w:pPr>
    </w:p>
    <w:p w:rsidR="00306043" w:rsidRDefault="00306043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F535ED">
        <w:rPr>
          <w:rFonts w:cstheme="minorHAnsi"/>
          <w:sz w:val="20"/>
        </w:rPr>
        <w:t>50102C0040L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75A64"/>
    <w:rsid w:val="001D51FE"/>
    <w:rsid w:val="00272842"/>
    <w:rsid w:val="002E1F92"/>
    <w:rsid w:val="00306043"/>
    <w:rsid w:val="005D77FC"/>
    <w:rsid w:val="006D3F68"/>
    <w:rsid w:val="007F7D29"/>
    <w:rsid w:val="00846804"/>
    <w:rsid w:val="008520F2"/>
    <w:rsid w:val="00874DFD"/>
    <w:rsid w:val="008C3C6B"/>
    <w:rsid w:val="00AA10AD"/>
    <w:rsid w:val="00AC03D4"/>
    <w:rsid w:val="00C078E3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3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2020-01-22T13:43:00Z</dcterms:created>
  <dcterms:modified xsi:type="dcterms:W3CDTF">2020-03-12T10:34:00Z</dcterms:modified>
</cp:coreProperties>
</file>